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542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Агзямова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Мурзаева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Марата </w:t>
      </w:r>
      <w:r>
        <w:rPr>
          <w:rFonts w:ascii="Times New Roman" w:eastAsia="Times New Roman" w:hAnsi="Times New Roman" w:cs="Times New Roman"/>
          <w:sz w:val="25"/>
          <w:szCs w:val="25"/>
        </w:rPr>
        <w:t>Мурадовича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ExternalSystemDefinedgrp-28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21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не </w:t>
      </w:r>
      <w:r>
        <w:rPr>
          <w:rFonts w:ascii="Times New Roman" w:eastAsia="Times New Roman" w:hAnsi="Times New Roman" w:cs="Times New Roman"/>
          <w:sz w:val="25"/>
          <w:szCs w:val="25"/>
        </w:rPr>
        <w:t>работающего, зарегистрированного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 адресу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0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22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29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выдан УМВД РОССИИ ПО ХАНТЫ-МАНСИЙСКОМУ АВТОНОМНОМУ ОКРУГУ – ЮГРЕ </w:t>
      </w:r>
      <w:r>
        <w:rPr>
          <w:rStyle w:val="cat-ExternalSystemDefinedgrp-27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Мурзаев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М.М.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31.05.2026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31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30.05.2026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00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>назначенный постановлением по делу об 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дминистративном правонарушении </w:t>
      </w:r>
      <w:r>
        <w:rPr>
          <w:rStyle w:val="cat-UserDefinedgrp-32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19.03.2026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37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31.03.2026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врученного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ему </w:t>
      </w:r>
      <w:r>
        <w:rPr>
          <w:rFonts w:ascii="Times New Roman" w:eastAsia="Times New Roman" w:hAnsi="Times New Roman" w:cs="Times New Roman"/>
          <w:sz w:val="25"/>
          <w:szCs w:val="25"/>
        </w:rPr>
        <w:t>19.03.2026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Мурзаев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признал событие и вину в совершении административного правонарушения в полном объеме.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выслушав </w:t>
      </w:r>
      <w:r>
        <w:rPr>
          <w:rFonts w:ascii="Times New Roman" w:eastAsia="Times New Roman" w:hAnsi="Times New Roman" w:cs="Times New Roman"/>
          <w:sz w:val="25"/>
          <w:szCs w:val="25"/>
        </w:rPr>
        <w:t>Мурзаева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М.М</w:t>
      </w:r>
      <w:r>
        <w:rPr>
          <w:rFonts w:ascii="Times New Roman" w:eastAsia="Times New Roman" w:hAnsi="Times New Roman" w:cs="Times New Roman"/>
          <w:sz w:val="25"/>
          <w:szCs w:val="25"/>
        </w:rPr>
        <w:t>., исследовав материалы админ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истративного дела, считает,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Мурзаева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3rplc-3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10.06.2026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Мурзаев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М.М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Style w:val="cat-UserDefinedgrp-32rplc-3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19.03.2026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Мурзаев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37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00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31.03.2026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карточкой </w:t>
      </w:r>
      <w:r>
        <w:rPr>
          <w:rFonts w:ascii="Times New Roman" w:eastAsia="Times New Roman" w:hAnsi="Times New Roman" w:cs="Times New Roman"/>
          <w:sz w:val="25"/>
          <w:szCs w:val="25"/>
        </w:rPr>
        <w:t>операции с ВУ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информацией ГИС ГМП 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Мурзаева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30.05.2026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Мурзаева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Мурзаев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Мурзаев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Мурзаева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Марата </w:t>
      </w:r>
      <w:r>
        <w:rPr>
          <w:rFonts w:ascii="Times New Roman" w:eastAsia="Times New Roman" w:hAnsi="Times New Roman" w:cs="Times New Roman"/>
          <w:sz w:val="25"/>
          <w:szCs w:val="25"/>
        </w:rPr>
        <w:t>Мурадовича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шестьсот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олучатель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в РКЦ г. Ханты-Мансийск// УФК по Ханты-Мансийскому автономному округу – Югре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0412365400395005422620162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суток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28rplc-6">
    <w:name w:val="cat-ExternalSystemDefined grp-28 rplc-6"/>
    <w:basedOn w:val="DefaultParagraphFont"/>
  </w:style>
  <w:style w:type="character" w:customStyle="1" w:styleId="cat-PassportDatagrp-21rplc-7">
    <w:name w:val="cat-PassportData grp-21 rplc-7"/>
    <w:basedOn w:val="DefaultParagraphFont"/>
  </w:style>
  <w:style w:type="character" w:customStyle="1" w:styleId="cat-UserDefinedgrp-30rplc-8">
    <w:name w:val="cat-UserDefined grp-30 rplc-8"/>
    <w:basedOn w:val="DefaultParagraphFont"/>
  </w:style>
  <w:style w:type="character" w:customStyle="1" w:styleId="cat-PassportDatagrp-22rplc-11">
    <w:name w:val="cat-PassportData grp-22 rplc-11"/>
    <w:basedOn w:val="DefaultParagraphFont"/>
  </w:style>
  <w:style w:type="character" w:customStyle="1" w:styleId="cat-ExternalSystemDefinedgrp-29rplc-12">
    <w:name w:val="cat-ExternalSystemDefined grp-29 rplc-12"/>
    <w:basedOn w:val="DefaultParagraphFont"/>
  </w:style>
  <w:style w:type="character" w:customStyle="1" w:styleId="cat-ExternalSystemDefinedgrp-27rplc-15">
    <w:name w:val="cat-ExternalSystemDefined grp-27 rplc-15"/>
    <w:basedOn w:val="DefaultParagraphFont"/>
  </w:style>
  <w:style w:type="character" w:customStyle="1" w:styleId="cat-UserDefinedgrp-31rplc-18">
    <w:name w:val="cat-UserDefined grp-31 rplc-18"/>
    <w:basedOn w:val="DefaultParagraphFont"/>
  </w:style>
  <w:style w:type="character" w:customStyle="1" w:styleId="cat-UserDefinedgrp-32rplc-22">
    <w:name w:val="cat-UserDefined grp-32 rplc-22"/>
    <w:basedOn w:val="DefaultParagraphFont"/>
  </w:style>
  <w:style w:type="character" w:customStyle="1" w:styleId="cat-UserDefinedgrp-23rplc-30">
    <w:name w:val="cat-UserDefined grp-23 rplc-30"/>
    <w:basedOn w:val="DefaultParagraphFont"/>
  </w:style>
  <w:style w:type="character" w:customStyle="1" w:styleId="cat-UserDefinedgrp-32rplc-33">
    <w:name w:val="cat-UserDefined grp-32 rplc-33"/>
    <w:basedOn w:val="DefaultParagraphFont"/>
  </w:style>
  <w:style w:type="character" w:customStyle="1" w:styleId="cat-UserDefinedgrp-33rplc-53">
    <w:name w:val="cat-UserDefined grp-33 rplc-53"/>
    <w:basedOn w:val="DefaultParagraphFont"/>
  </w:style>
  <w:style w:type="character" w:customStyle="1" w:styleId="cat-UserDefinedgrp-34rplc-56">
    <w:name w:val="cat-UserDefined grp-34 rplc-5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